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C" w:rsidRDefault="00C735EC" w:rsidP="00303362">
      <w:pPr>
        <w:spacing w:line="360" w:lineRule="auto"/>
        <w:jc w:val="center"/>
        <w:rPr>
          <w:b/>
        </w:rPr>
      </w:pPr>
      <w:r>
        <w:rPr>
          <w:b/>
        </w:rPr>
        <w:t>ELENCO ALLEGATI AL</w:t>
      </w:r>
      <w:r w:rsidRPr="00C94B5F">
        <w:rPr>
          <w:b/>
        </w:rPr>
        <w:t xml:space="preserve"> PROTOCOLLO MISURE DI SICUREZZA</w:t>
      </w:r>
    </w:p>
    <w:p w:rsidR="00C735EC" w:rsidRDefault="00C735EC" w:rsidP="00303362">
      <w:pPr>
        <w:spacing w:line="360" w:lineRule="auto"/>
        <w:jc w:val="center"/>
        <w:rPr>
          <w:b/>
        </w:rPr>
      </w:pPr>
      <w:r>
        <w:rPr>
          <w:b/>
        </w:rPr>
        <w:t>E MATERIALI DI STUDIO</w:t>
      </w:r>
    </w:p>
    <w:p w:rsidR="00303362" w:rsidRPr="00C94B5F" w:rsidRDefault="00303362" w:rsidP="00303362">
      <w:pPr>
        <w:spacing w:line="360" w:lineRule="auto"/>
        <w:jc w:val="center"/>
        <w:rPr>
          <w:b/>
        </w:rPr>
      </w:pPr>
    </w:p>
    <w:p w:rsidR="00BC6DC8" w:rsidRPr="00BC6DC8" w:rsidRDefault="00BC6DC8" w:rsidP="00303362">
      <w:pPr>
        <w:spacing w:line="360" w:lineRule="auto"/>
        <w:rPr>
          <w:b/>
        </w:rPr>
      </w:pPr>
      <w:r w:rsidRPr="00BC6DC8">
        <w:rPr>
          <w:b/>
        </w:rPr>
        <w:t>ALLEGATI</w:t>
      </w:r>
      <w:r w:rsidR="009C63A0">
        <w:rPr>
          <w:b/>
        </w:rPr>
        <w:t>:</w:t>
      </w:r>
    </w:p>
    <w:p w:rsidR="00C735EC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>. 1)</w:t>
      </w:r>
      <w:r>
        <w:t xml:space="preserve"> </w:t>
      </w:r>
      <w:r w:rsidR="00AE4992">
        <w:t>Riferimenti e contatti degli Uffici Giudiziari</w:t>
      </w:r>
      <w:r>
        <w:t>;</w:t>
      </w:r>
    </w:p>
    <w:p w:rsidR="00C735EC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 xml:space="preserve">. </w:t>
      </w:r>
      <w:r>
        <w:rPr>
          <w:b/>
        </w:rPr>
        <w:t>2</w:t>
      </w:r>
      <w:r w:rsidRPr="000104F3">
        <w:rPr>
          <w:b/>
        </w:rPr>
        <w:t>)</w:t>
      </w:r>
      <w:r>
        <w:t xml:space="preserve"> </w:t>
      </w:r>
      <w:r w:rsidR="00AE4992">
        <w:t>Riferimenti e contatti dei Dipartimenti di Salute Mentale e delle Dipendenze</w:t>
      </w:r>
      <w:r w:rsidR="000E0DAE">
        <w:t xml:space="preserve"> </w:t>
      </w:r>
    </w:p>
    <w:p w:rsidR="00DC7F29" w:rsidRDefault="00DC7F29" w:rsidP="00303362">
      <w:pPr>
        <w:spacing w:line="360" w:lineRule="auto"/>
      </w:pPr>
      <w:proofErr w:type="spellStart"/>
      <w:r w:rsidRPr="00DC7F29">
        <w:rPr>
          <w:b/>
        </w:rPr>
        <w:t>All</w:t>
      </w:r>
      <w:proofErr w:type="spellEnd"/>
      <w:r w:rsidRPr="00DC7F29">
        <w:rPr>
          <w:b/>
        </w:rPr>
        <w:t>. 2 bis)</w:t>
      </w:r>
      <w:r>
        <w:t xml:space="preserve"> Elenco dei recapiti dei Servizi Territoriali</w:t>
      </w:r>
      <w:bookmarkStart w:id="0" w:name="_GoBack"/>
      <w:bookmarkEnd w:id="0"/>
    </w:p>
    <w:p w:rsidR="00AE4992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 xml:space="preserve">. </w:t>
      </w:r>
      <w:r>
        <w:rPr>
          <w:b/>
        </w:rPr>
        <w:t>3</w:t>
      </w:r>
      <w:r w:rsidRPr="000104F3">
        <w:rPr>
          <w:b/>
        </w:rPr>
        <w:t>)</w:t>
      </w:r>
      <w:r>
        <w:t xml:space="preserve"> </w:t>
      </w:r>
      <w:r w:rsidR="00AE4992">
        <w:t>Prescrizioni per le misure di sicurezza provvisorie e definitive: libertà vigilata sul territorio;</w:t>
      </w:r>
    </w:p>
    <w:p w:rsidR="00AE4992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 xml:space="preserve">. </w:t>
      </w:r>
      <w:r>
        <w:rPr>
          <w:b/>
        </w:rPr>
        <w:t>4</w:t>
      </w:r>
      <w:r w:rsidRPr="000104F3">
        <w:rPr>
          <w:b/>
        </w:rPr>
        <w:t>)</w:t>
      </w:r>
      <w:r>
        <w:t xml:space="preserve"> </w:t>
      </w:r>
      <w:r w:rsidR="00AE4992">
        <w:t>Prescrizioni per le misure di sicurezza provvisorie e definitive: libertà vigilata in Comunità residenziale;</w:t>
      </w:r>
    </w:p>
    <w:p w:rsidR="00AE4992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 xml:space="preserve">. </w:t>
      </w:r>
      <w:r>
        <w:rPr>
          <w:b/>
        </w:rPr>
        <w:t>5</w:t>
      </w:r>
      <w:r w:rsidRPr="000104F3">
        <w:rPr>
          <w:b/>
        </w:rPr>
        <w:t>)</w:t>
      </w:r>
      <w:r>
        <w:t xml:space="preserve"> </w:t>
      </w:r>
      <w:r w:rsidR="00AE4992">
        <w:t xml:space="preserve">Programma Terapeutico Riabilitativo Individuale </w:t>
      </w:r>
      <w:r w:rsidR="00BC6DC8">
        <w:t>–</w:t>
      </w:r>
      <w:r w:rsidR="00AE4992">
        <w:t xml:space="preserve"> PTRI</w:t>
      </w:r>
      <w:r w:rsidR="00A27C37">
        <w:t xml:space="preserve"> (testo regionale unificato)</w:t>
      </w:r>
    </w:p>
    <w:p w:rsidR="00BC6DC8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 xml:space="preserve">. </w:t>
      </w:r>
      <w:r>
        <w:rPr>
          <w:b/>
        </w:rPr>
        <w:t>6</w:t>
      </w:r>
      <w:r w:rsidRPr="000104F3">
        <w:rPr>
          <w:b/>
        </w:rPr>
        <w:t>)</w:t>
      </w:r>
      <w:r>
        <w:t xml:space="preserve"> </w:t>
      </w:r>
      <w:r w:rsidR="00BC6DC8">
        <w:t xml:space="preserve">Percorsi del paziente/autore di reato in REMS, nel Dipartimento di Salute Mentale e del paziente straniero irregolare o comunque del soggetto </w:t>
      </w:r>
      <w:proofErr w:type="spellStart"/>
      <w:r w:rsidR="00BC6DC8">
        <w:t>s.f.d</w:t>
      </w:r>
      <w:proofErr w:type="spellEnd"/>
      <w:r w:rsidR="00BC6DC8">
        <w:t>.</w:t>
      </w:r>
      <w:r>
        <w:t>;</w:t>
      </w:r>
    </w:p>
    <w:p w:rsidR="00BC6DC8" w:rsidRDefault="000104F3" w:rsidP="00303362">
      <w:pPr>
        <w:spacing w:line="360" w:lineRule="auto"/>
      </w:pPr>
      <w:proofErr w:type="spellStart"/>
      <w:r w:rsidRPr="000104F3">
        <w:rPr>
          <w:b/>
        </w:rPr>
        <w:t>All</w:t>
      </w:r>
      <w:proofErr w:type="spellEnd"/>
      <w:r w:rsidRPr="000104F3">
        <w:rPr>
          <w:b/>
        </w:rPr>
        <w:t xml:space="preserve">. </w:t>
      </w:r>
      <w:r>
        <w:rPr>
          <w:b/>
        </w:rPr>
        <w:t>7</w:t>
      </w:r>
      <w:r w:rsidRPr="000104F3">
        <w:rPr>
          <w:b/>
        </w:rPr>
        <w:t>)</w:t>
      </w:r>
      <w:r>
        <w:t xml:space="preserve"> </w:t>
      </w:r>
      <w:r w:rsidR="00BC6DC8">
        <w:t>Attività dell’UEPE per gli internati in REMS e per i liberi vigilati</w:t>
      </w:r>
      <w:r>
        <w:t>;</w:t>
      </w:r>
    </w:p>
    <w:p w:rsidR="00AE4992" w:rsidRDefault="000104F3" w:rsidP="00303362">
      <w:pPr>
        <w:spacing w:line="360" w:lineRule="auto"/>
        <w:rPr>
          <w:rFonts w:cs="Times New Roman"/>
          <w:color w:val="000000" w:themeColor="text1"/>
          <w:szCs w:val="24"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8</w:t>
      </w:r>
      <w:r w:rsidRPr="000104F3">
        <w:rPr>
          <w:b/>
        </w:rPr>
        <w:t>)</w:t>
      </w:r>
      <w:r>
        <w:t xml:space="preserve"> </w:t>
      </w:r>
      <w:r w:rsidR="00BC6DC8" w:rsidRPr="00BC6DC8">
        <w:rPr>
          <w:rFonts w:cs="Times New Roman"/>
          <w:color w:val="000000" w:themeColor="text1"/>
          <w:szCs w:val="24"/>
        </w:rPr>
        <w:t>Accordo in sede di Conferenza Unificata del 26 febbraio 2015</w:t>
      </w:r>
      <w:r>
        <w:rPr>
          <w:rFonts w:cs="Times New Roman"/>
          <w:color w:val="000000" w:themeColor="text1"/>
          <w:szCs w:val="24"/>
        </w:rPr>
        <w:t>;</w:t>
      </w:r>
    </w:p>
    <w:p w:rsidR="00A27C37" w:rsidRPr="00BC6DC8" w:rsidRDefault="00A27C37" w:rsidP="00303362">
      <w:pPr>
        <w:spacing w:line="360" w:lineRule="auto"/>
        <w:rPr>
          <w:rFonts w:cs="Times New Roman"/>
          <w:szCs w:val="24"/>
        </w:rPr>
      </w:pPr>
      <w:proofErr w:type="spellStart"/>
      <w:r w:rsidRPr="00A27C37">
        <w:rPr>
          <w:rFonts w:cs="Times New Roman"/>
          <w:b/>
          <w:color w:val="000000" w:themeColor="text1"/>
          <w:szCs w:val="24"/>
        </w:rPr>
        <w:t>All</w:t>
      </w:r>
      <w:proofErr w:type="spellEnd"/>
      <w:r w:rsidRPr="00A27C37">
        <w:rPr>
          <w:rFonts w:cs="Times New Roman"/>
          <w:b/>
          <w:color w:val="000000" w:themeColor="text1"/>
          <w:szCs w:val="24"/>
        </w:rPr>
        <w:t>. 9)</w:t>
      </w:r>
      <w:r>
        <w:rPr>
          <w:rFonts w:cs="Times New Roman"/>
          <w:color w:val="000000" w:themeColor="text1"/>
          <w:szCs w:val="24"/>
        </w:rPr>
        <w:t xml:space="preserve"> Indicazioni per il funzionamento delle micro equipe forensi;</w:t>
      </w:r>
    </w:p>
    <w:p w:rsidR="00AE4992" w:rsidRDefault="00AE4992" w:rsidP="00303362">
      <w:pPr>
        <w:spacing w:line="360" w:lineRule="auto"/>
      </w:pPr>
    </w:p>
    <w:p w:rsidR="00AE4992" w:rsidRPr="00AE4992" w:rsidRDefault="00AE4992" w:rsidP="00303362">
      <w:pPr>
        <w:spacing w:line="360" w:lineRule="auto"/>
        <w:rPr>
          <w:b/>
        </w:rPr>
      </w:pPr>
      <w:r w:rsidRPr="00AE4992">
        <w:rPr>
          <w:b/>
        </w:rPr>
        <w:t>MATERIALI DI STUDIO E CONSULTAZIONE</w:t>
      </w:r>
      <w:r w:rsidR="009C63A0">
        <w:rPr>
          <w:b/>
        </w:rPr>
        <w:t>:</w:t>
      </w:r>
    </w:p>
    <w:p w:rsidR="008B0E72" w:rsidRDefault="008B0E72" w:rsidP="00303362">
      <w:pPr>
        <w:spacing w:line="360" w:lineRule="auto"/>
      </w:pPr>
      <w:r>
        <w:t>Legge n. 81 del 30 maggio 2014 (</w:t>
      </w:r>
      <w:proofErr w:type="spellStart"/>
      <w:r>
        <w:t>conv</w:t>
      </w:r>
      <w:proofErr w:type="spellEnd"/>
      <w:r>
        <w:t>. DL 31.3.2014 n. 52); Disposizioni urgenti in materia di superamento degli OPG;</w:t>
      </w:r>
    </w:p>
    <w:p w:rsidR="00AA1964" w:rsidRDefault="00AA1964" w:rsidP="00303362">
      <w:pPr>
        <w:spacing w:line="360" w:lineRule="auto"/>
      </w:pPr>
      <w:r>
        <w:t xml:space="preserve">Sentenza Corte </w:t>
      </w:r>
      <w:proofErr w:type="spellStart"/>
      <w:r>
        <w:t>cost</w:t>
      </w:r>
      <w:proofErr w:type="spellEnd"/>
      <w:r>
        <w:t>. n. 253/2003;</w:t>
      </w:r>
    </w:p>
    <w:p w:rsidR="006948C2" w:rsidRDefault="00C735EC" w:rsidP="00303362">
      <w:pPr>
        <w:spacing w:line="360" w:lineRule="auto"/>
      </w:pPr>
      <w:r>
        <w:t xml:space="preserve">Sentenza Corte </w:t>
      </w:r>
      <w:proofErr w:type="spellStart"/>
      <w:r>
        <w:t>cost</w:t>
      </w:r>
      <w:proofErr w:type="spellEnd"/>
      <w:r>
        <w:t>. n. 186/2015;</w:t>
      </w:r>
    </w:p>
    <w:p w:rsidR="00C735EC" w:rsidRDefault="00C735EC" w:rsidP="00303362">
      <w:pPr>
        <w:spacing w:line="360" w:lineRule="auto"/>
      </w:pPr>
      <w:r>
        <w:t xml:space="preserve">Sentenza Corte </w:t>
      </w:r>
      <w:proofErr w:type="spellStart"/>
      <w:r>
        <w:t>cost</w:t>
      </w:r>
      <w:proofErr w:type="spellEnd"/>
      <w:r>
        <w:t>. n. 83/2017;</w:t>
      </w:r>
    </w:p>
    <w:p w:rsidR="005A4DE5" w:rsidRDefault="005A4DE5" w:rsidP="00303362">
      <w:pPr>
        <w:spacing w:line="360" w:lineRule="auto"/>
      </w:pPr>
      <w:r>
        <w:t xml:space="preserve">Sentenza Corte </w:t>
      </w:r>
      <w:proofErr w:type="spellStart"/>
      <w:r>
        <w:t>cost</w:t>
      </w:r>
      <w:proofErr w:type="spellEnd"/>
      <w:r>
        <w:t>. n. 99/2019;</w:t>
      </w:r>
    </w:p>
    <w:p w:rsidR="00C735EC" w:rsidRDefault="00C735EC" w:rsidP="00303362">
      <w:pPr>
        <w:spacing w:line="360" w:lineRule="auto"/>
      </w:pPr>
      <w:r>
        <w:t>Delibera</w:t>
      </w:r>
      <w:r w:rsidR="009C63A0">
        <w:t xml:space="preserve"> del Consiglio Superiore della M</w:t>
      </w:r>
      <w:r>
        <w:t>agistratura del 19.4.2017;</w:t>
      </w:r>
    </w:p>
    <w:p w:rsidR="00AE4992" w:rsidRDefault="009C63A0" w:rsidP="00303362">
      <w:pPr>
        <w:spacing w:line="360" w:lineRule="auto"/>
      </w:pPr>
      <w:r>
        <w:t>Risoluzione sui protocolli operativi in tema di misure di sicurezza psichiatriche del CSM in data 25.9.2018 (conseguente alla delibera 19.4.2017);</w:t>
      </w:r>
    </w:p>
    <w:p w:rsidR="00A27C37" w:rsidRDefault="00A27C37" w:rsidP="00303362">
      <w:pPr>
        <w:spacing w:line="360" w:lineRule="auto"/>
      </w:pPr>
      <w:r>
        <w:t>Circolare D.A.P. 31.5.2016</w:t>
      </w:r>
      <w:r w:rsidR="005A4DE5">
        <w:t>;</w:t>
      </w:r>
    </w:p>
    <w:sectPr w:rsidR="00A2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C"/>
    <w:rsid w:val="000104F3"/>
    <w:rsid w:val="000E0DAE"/>
    <w:rsid w:val="00303362"/>
    <w:rsid w:val="005A4DE5"/>
    <w:rsid w:val="006948C2"/>
    <w:rsid w:val="007A065D"/>
    <w:rsid w:val="008B0E72"/>
    <w:rsid w:val="009C63A0"/>
    <w:rsid w:val="009D0F11"/>
    <w:rsid w:val="00A1747D"/>
    <w:rsid w:val="00A27C37"/>
    <w:rsid w:val="00A62C75"/>
    <w:rsid w:val="00AA1964"/>
    <w:rsid w:val="00AE4992"/>
    <w:rsid w:val="00BC6DC8"/>
    <w:rsid w:val="00BC7F36"/>
    <w:rsid w:val="00C735EC"/>
    <w:rsid w:val="00D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Pietro Luerti</dc:creator>
  <cp:keywords/>
  <dc:description/>
  <cp:lastModifiedBy>D'Orazio Manuela</cp:lastModifiedBy>
  <cp:revision>11</cp:revision>
  <cp:lastPrinted>2019-03-04T14:13:00Z</cp:lastPrinted>
  <dcterms:created xsi:type="dcterms:W3CDTF">2019-02-23T11:34:00Z</dcterms:created>
  <dcterms:modified xsi:type="dcterms:W3CDTF">2019-09-30T11:10:00Z</dcterms:modified>
</cp:coreProperties>
</file>